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FA6" w:rsidRPr="00F42FA6" w:rsidRDefault="00F42FA6" w:rsidP="00F42FA6">
      <w:pPr>
        <w:shd w:val="clear" w:color="auto" w:fill="FFFFFF"/>
        <w:spacing w:after="150" w:line="288" w:lineRule="atLeast"/>
        <w:outlineLvl w:val="1"/>
        <w:rPr>
          <w:rFonts w:ascii="proxima-nova" w:eastAsia="Times New Roman" w:hAnsi="proxima-nova" w:cs="Arial"/>
          <w:b/>
          <w:bCs/>
          <w:color w:val="333333"/>
          <w:sz w:val="39"/>
          <w:szCs w:val="39"/>
          <w:lang w:val="nl-NL" w:eastAsia="nl-BE"/>
        </w:rPr>
      </w:pPr>
      <w:r w:rsidRPr="00F42FA6">
        <w:rPr>
          <w:rFonts w:ascii="proxima-nova" w:eastAsia="Times New Roman" w:hAnsi="proxima-nova" w:cs="Arial"/>
          <w:b/>
          <w:bCs/>
          <w:color w:val="333333"/>
          <w:sz w:val="39"/>
          <w:szCs w:val="39"/>
          <w:lang w:val="nl-NL" w:eastAsia="nl-BE"/>
        </w:rPr>
        <w:t>Verplichte btw-heffing voor korte termijn verhuur</w:t>
      </w:r>
    </w:p>
    <w:p w:rsidR="00F42FA6" w:rsidRPr="00F42FA6" w:rsidRDefault="00F42FA6" w:rsidP="00F42FA6">
      <w:pPr>
        <w:shd w:val="clear" w:color="auto" w:fill="FFFFFF"/>
        <w:spacing w:after="150" w:line="330" w:lineRule="atLeast"/>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 xml:space="preserve">Naast het optionele systeem voor (lange termijn) verhuur van gebouwen in een B2B context, wordt eveneens een </w:t>
      </w:r>
      <w:r w:rsidRPr="00F42FA6">
        <w:rPr>
          <w:rFonts w:ascii="proxima-nova" w:eastAsia="Times New Roman" w:hAnsi="proxima-nova" w:cs="Arial"/>
          <w:b/>
          <w:bCs/>
          <w:color w:val="333333"/>
          <w:sz w:val="21"/>
          <w:szCs w:val="21"/>
          <w:lang w:val="nl-NL" w:eastAsia="nl-BE"/>
        </w:rPr>
        <w:t>verplichte btw-heffing ingevoerd voor kortdurende onroerende verhuur</w:t>
      </w:r>
      <w:r w:rsidRPr="00F42FA6">
        <w:rPr>
          <w:rFonts w:ascii="proxima-nova" w:eastAsia="Times New Roman" w:hAnsi="proxima-nova" w:cs="Arial"/>
          <w:color w:val="333333"/>
          <w:sz w:val="21"/>
          <w:szCs w:val="21"/>
          <w:lang w:val="nl-NL" w:eastAsia="nl-BE"/>
        </w:rPr>
        <w:t>. Denken we hier aan de terbeschikkingstelling van seminarie-, congres- of vergaderzalen door hotels of conferentiecentra, de terbeschikkingstelling (al dan niet met bijkomende diensten) van evenementenruimten voor één of meerdere dagen (bv. voor modeshows, teambuilding, enz.) of ruimte voor standen of tentoonstellingen op beurzen.</w:t>
      </w:r>
    </w:p>
    <w:p w:rsidR="00F42FA6" w:rsidRPr="00F42FA6" w:rsidRDefault="00F42FA6" w:rsidP="00F42FA6">
      <w:pPr>
        <w:shd w:val="clear" w:color="auto" w:fill="FFFFFF"/>
        <w:spacing w:after="150" w:line="330" w:lineRule="atLeast"/>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 xml:space="preserve">Deze verplichting zal gelden voor alle </w:t>
      </w:r>
      <w:r w:rsidRPr="00F42FA6">
        <w:rPr>
          <w:rFonts w:ascii="proxima-nova" w:eastAsia="Times New Roman" w:hAnsi="proxima-nova" w:cs="Arial"/>
          <w:b/>
          <w:bCs/>
          <w:color w:val="333333"/>
          <w:sz w:val="21"/>
          <w:szCs w:val="21"/>
          <w:lang w:val="nl-NL" w:eastAsia="nl-BE"/>
        </w:rPr>
        <w:t xml:space="preserve">huurovereenkomsten (B2B of B2C) </w:t>
      </w:r>
      <w:r w:rsidRPr="00F42FA6">
        <w:rPr>
          <w:rFonts w:ascii="proxima-nova" w:eastAsia="Times New Roman" w:hAnsi="proxima-nova" w:cs="Arial"/>
          <w:color w:val="333333"/>
          <w:sz w:val="21"/>
          <w:szCs w:val="21"/>
          <w:lang w:val="nl-NL" w:eastAsia="nl-BE"/>
        </w:rPr>
        <w:t>voor een periode</w:t>
      </w:r>
      <w:r w:rsidRPr="00F42FA6">
        <w:rPr>
          <w:rFonts w:ascii="proxima-nova" w:eastAsia="Times New Roman" w:hAnsi="proxima-nova" w:cs="Arial"/>
          <w:b/>
          <w:bCs/>
          <w:color w:val="333333"/>
          <w:sz w:val="21"/>
          <w:szCs w:val="21"/>
          <w:lang w:val="nl-NL" w:eastAsia="nl-BE"/>
        </w:rPr>
        <w:t xml:space="preserve"> korter dan 6 maanden</w:t>
      </w:r>
      <w:r w:rsidRPr="00F42FA6">
        <w:rPr>
          <w:rFonts w:ascii="proxima-nova" w:eastAsia="Times New Roman" w:hAnsi="proxima-nova" w:cs="Arial"/>
          <w:color w:val="333333"/>
          <w:sz w:val="21"/>
          <w:szCs w:val="21"/>
          <w:lang w:val="nl-NL" w:eastAsia="nl-BE"/>
        </w:rPr>
        <w:t>. Bij opeenvolgende contracten (met vrijwillige of automatische verlenging) van korte duur wordt rekening gehouden met de totale aaneengesloten gebruiksduur.</w:t>
      </w:r>
    </w:p>
    <w:p w:rsidR="00F42FA6" w:rsidRPr="00F42FA6" w:rsidRDefault="00F42FA6" w:rsidP="00F42FA6">
      <w:pPr>
        <w:shd w:val="clear" w:color="auto" w:fill="FFFFFF"/>
        <w:spacing w:after="150" w:line="330" w:lineRule="atLeast"/>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Op deze verplichte btw-heffing worden belangrijke uitzonderingen voorzien:</w:t>
      </w:r>
    </w:p>
    <w:p w:rsidR="00F42FA6" w:rsidRPr="00F42FA6" w:rsidRDefault="00F42FA6" w:rsidP="00F42FA6">
      <w:pPr>
        <w:numPr>
          <w:ilvl w:val="0"/>
          <w:numId w:val="1"/>
        </w:numPr>
        <w:shd w:val="clear" w:color="auto" w:fill="FFFFFF"/>
        <w:spacing w:before="100" w:beforeAutospacing="1" w:after="100" w:afterAutospacing="1" w:line="330" w:lineRule="atLeast"/>
        <w:ind w:left="495"/>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verhuur van onroerende goederen voor bewoning;</w:t>
      </w:r>
    </w:p>
    <w:p w:rsidR="00F42FA6" w:rsidRPr="00F42FA6" w:rsidRDefault="00F42FA6" w:rsidP="00F42FA6">
      <w:pPr>
        <w:numPr>
          <w:ilvl w:val="0"/>
          <w:numId w:val="1"/>
        </w:numPr>
        <w:shd w:val="clear" w:color="auto" w:fill="FFFFFF"/>
        <w:spacing w:before="100" w:beforeAutospacing="1" w:after="100" w:afterAutospacing="1" w:line="330" w:lineRule="atLeast"/>
        <w:ind w:left="495"/>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verhuur aan natuurlijke personen die de goederen aanwenden voor privédoeleinden;</w:t>
      </w:r>
    </w:p>
    <w:p w:rsidR="00F42FA6" w:rsidRPr="00F42FA6" w:rsidRDefault="00F42FA6" w:rsidP="00F42FA6">
      <w:pPr>
        <w:numPr>
          <w:ilvl w:val="0"/>
          <w:numId w:val="1"/>
        </w:numPr>
        <w:shd w:val="clear" w:color="auto" w:fill="FFFFFF"/>
        <w:spacing w:before="100" w:beforeAutospacing="1" w:after="100" w:afterAutospacing="1" w:line="330" w:lineRule="atLeast"/>
        <w:ind w:left="495"/>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terbeschikkingstelling aan organisaties zonder winstoogmerk;</w:t>
      </w:r>
    </w:p>
    <w:p w:rsidR="00F42FA6" w:rsidRPr="00F42FA6" w:rsidRDefault="00F42FA6" w:rsidP="00F42FA6">
      <w:pPr>
        <w:numPr>
          <w:ilvl w:val="0"/>
          <w:numId w:val="1"/>
        </w:numPr>
        <w:shd w:val="clear" w:color="auto" w:fill="FFFFFF"/>
        <w:spacing w:before="100" w:beforeAutospacing="1" w:after="100" w:afterAutospacing="1" w:line="330" w:lineRule="atLeast"/>
        <w:ind w:left="495"/>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verhuur aan organisaties die sociaal-culturele activiteiten verrichten zoals bedoeld in art. 44, §2 W.BTW.</w:t>
      </w:r>
    </w:p>
    <w:p w:rsidR="00F42FA6" w:rsidRPr="00F42FA6" w:rsidRDefault="00F42FA6" w:rsidP="00F42FA6">
      <w:pPr>
        <w:shd w:val="clear" w:color="auto" w:fill="FFFFFF"/>
        <w:spacing w:after="150" w:line="330" w:lineRule="atLeast"/>
        <w:rPr>
          <w:rFonts w:ascii="proxima-nova" w:eastAsia="Times New Roman" w:hAnsi="proxima-nova" w:cs="Arial"/>
          <w:color w:val="333333"/>
          <w:sz w:val="21"/>
          <w:szCs w:val="21"/>
          <w:lang w:val="nl-NL" w:eastAsia="nl-BE"/>
        </w:rPr>
      </w:pPr>
      <w:r w:rsidRPr="00F42FA6">
        <w:rPr>
          <w:rFonts w:ascii="proxima-nova" w:eastAsia="Times New Roman" w:hAnsi="proxima-nova" w:cs="Arial"/>
          <w:color w:val="333333"/>
          <w:sz w:val="21"/>
          <w:szCs w:val="21"/>
          <w:lang w:val="nl-NL" w:eastAsia="nl-BE"/>
        </w:rPr>
        <w:t>Het is aan de verhuurder om aan te tonen dat zijn huurder kwalificeert onder één van de hierboven vernoemde categorieën en de verhuur aldus kan plaatsvinden met toepassing van de btw-vrijstelling. Hiertoe zal een verklaring van de huurder volstaan.</w:t>
      </w:r>
    </w:p>
    <w:p w:rsidR="007D1652" w:rsidRDefault="007D1652">
      <w:bookmarkStart w:id="0" w:name="_GoBack"/>
      <w:bookmarkEnd w:id="0"/>
    </w:p>
    <w:sectPr w:rsidR="007D1652" w:rsidSect="006165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8736A"/>
    <w:multiLevelType w:val="multilevel"/>
    <w:tmpl w:val="D76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A6"/>
    <w:rsid w:val="00103891"/>
    <w:rsid w:val="005C0AE3"/>
    <w:rsid w:val="006165E6"/>
    <w:rsid w:val="007D1652"/>
    <w:rsid w:val="009908EB"/>
    <w:rsid w:val="00D2275E"/>
    <w:rsid w:val="00D81E63"/>
    <w:rsid w:val="00E27A63"/>
    <w:rsid w:val="00F4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CB615-F4DE-4640-BCA2-27CD9AD0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03891"/>
    <w:pPr>
      <w:spacing w:after="0" w:line="240" w:lineRule="auto"/>
    </w:pPr>
    <w:rPr>
      <w:rFonts w:ascii="Times New Roman" w:hAnsi="Times New Roman"/>
    </w:rPr>
  </w:style>
  <w:style w:type="paragraph" w:styleId="Kop2">
    <w:name w:val="heading 2"/>
    <w:basedOn w:val="Standaard"/>
    <w:link w:val="Kop2Char"/>
    <w:uiPriority w:val="9"/>
    <w:qFormat/>
    <w:rsid w:val="00F42FA6"/>
    <w:pPr>
      <w:spacing w:after="150" w:line="288" w:lineRule="atLeast"/>
      <w:outlineLvl w:val="1"/>
    </w:pPr>
    <w:rPr>
      <w:rFonts w:eastAsia="Times New Roman" w:cs="Times New Roman"/>
      <w:b/>
      <w:bCs/>
      <w:sz w:val="45"/>
      <w:szCs w:val="4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3891"/>
    <w:pPr>
      <w:spacing w:after="0" w:line="240" w:lineRule="auto"/>
    </w:pPr>
    <w:rPr>
      <w:rFonts w:ascii="Arial" w:hAnsi="Arial"/>
      <w:sz w:val="20"/>
    </w:rPr>
  </w:style>
  <w:style w:type="character" w:customStyle="1" w:styleId="Kop2Char">
    <w:name w:val="Kop 2 Char"/>
    <w:basedOn w:val="Standaardalinea-lettertype"/>
    <w:link w:val="Kop2"/>
    <w:uiPriority w:val="9"/>
    <w:rsid w:val="00F42FA6"/>
    <w:rPr>
      <w:rFonts w:ascii="Times New Roman" w:eastAsia="Times New Roman" w:hAnsi="Times New Roman" w:cs="Times New Roman"/>
      <w:b/>
      <w:bCs/>
      <w:sz w:val="45"/>
      <w:szCs w:val="45"/>
      <w:lang w:eastAsia="nl-BE"/>
    </w:rPr>
  </w:style>
  <w:style w:type="character" w:styleId="Zwaar">
    <w:name w:val="Strong"/>
    <w:basedOn w:val="Standaardalinea-lettertype"/>
    <w:uiPriority w:val="22"/>
    <w:qFormat/>
    <w:rsid w:val="00F42FA6"/>
    <w:rPr>
      <w:b/>
      <w:bCs/>
    </w:rPr>
  </w:style>
  <w:style w:type="paragraph" w:styleId="Normaalweb">
    <w:name w:val="Normal (Web)"/>
    <w:basedOn w:val="Standaard"/>
    <w:uiPriority w:val="99"/>
    <w:semiHidden/>
    <w:unhideWhenUsed/>
    <w:rsid w:val="00F42FA6"/>
    <w:pPr>
      <w:spacing w:after="150"/>
    </w:pPr>
    <w:rPr>
      <w:rFonts w:eastAsia="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97975">
      <w:bodyDiv w:val="1"/>
      <w:marLeft w:val="0"/>
      <w:marRight w:val="0"/>
      <w:marTop w:val="0"/>
      <w:marBottom w:val="0"/>
      <w:divBdr>
        <w:top w:val="none" w:sz="0" w:space="0" w:color="auto"/>
        <w:left w:val="none" w:sz="0" w:space="0" w:color="auto"/>
        <w:bottom w:val="none" w:sz="0" w:space="0" w:color="auto"/>
        <w:right w:val="none" w:sz="0" w:space="0" w:color="auto"/>
      </w:divBdr>
      <w:divsChild>
        <w:div w:id="981347312">
          <w:marLeft w:val="0"/>
          <w:marRight w:val="0"/>
          <w:marTop w:val="0"/>
          <w:marBottom w:val="0"/>
          <w:divBdr>
            <w:top w:val="none" w:sz="0" w:space="0" w:color="auto"/>
            <w:left w:val="none" w:sz="0" w:space="0" w:color="auto"/>
            <w:bottom w:val="none" w:sz="0" w:space="0" w:color="auto"/>
            <w:right w:val="none" w:sz="0" w:space="0" w:color="auto"/>
          </w:divBdr>
          <w:divsChild>
            <w:div w:id="588782479">
              <w:marLeft w:val="0"/>
              <w:marRight w:val="0"/>
              <w:marTop w:val="0"/>
              <w:marBottom w:val="0"/>
              <w:divBdr>
                <w:top w:val="none" w:sz="0" w:space="0" w:color="auto"/>
                <w:left w:val="none" w:sz="0" w:space="0" w:color="auto"/>
                <w:bottom w:val="none" w:sz="0" w:space="0" w:color="auto"/>
                <w:right w:val="none" w:sz="0" w:space="0" w:color="auto"/>
              </w:divBdr>
              <w:divsChild>
                <w:div w:id="885675412">
                  <w:marLeft w:val="0"/>
                  <w:marRight w:val="0"/>
                  <w:marTop w:val="0"/>
                  <w:marBottom w:val="0"/>
                  <w:divBdr>
                    <w:top w:val="none" w:sz="0" w:space="0" w:color="auto"/>
                    <w:left w:val="none" w:sz="0" w:space="0" w:color="auto"/>
                    <w:bottom w:val="none" w:sz="0" w:space="0" w:color="auto"/>
                    <w:right w:val="none" w:sz="0" w:space="0" w:color="auto"/>
                  </w:divBdr>
                  <w:divsChild>
                    <w:div w:id="336883508">
                      <w:marLeft w:val="-225"/>
                      <w:marRight w:val="-225"/>
                      <w:marTop w:val="0"/>
                      <w:marBottom w:val="0"/>
                      <w:divBdr>
                        <w:top w:val="none" w:sz="0" w:space="0" w:color="auto"/>
                        <w:left w:val="none" w:sz="0" w:space="0" w:color="auto"/>
                        <w:bottom w:val="none" w:sz="0" w:space="0" w:color="auto"/>
                        <w:right w:val="none" w:sz="0" w:space="0" w:color="auto"/>
                      </w:divBdr>
                      <w:divsChild>
                        <w:div w:id="1966621468">
                          <w:marLeft w:val="0"/>
                          <w:marRight w:val="0"/>
                          <w:marTop w:val="0"/>
                          <w:marBottom w:val="0"/>
                          <w:divBdr>
                            <w:top w:val="none" w:sz="0" w:space="0" w:color="auto"/>
                            <w:left w:val="none" w:sz="0" w:space="0" w:color="auto"/>
                            <w:bottom w:val="none" w:sz="0" w:space="0" w:color="auto"/>
                            <w:right w:val="none" w:sz="0" w:space="0" w:color="auto"/>
                          </w:divBdr>
                          <w:divsChild>
                            <w:div w:id="13037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2018-11-10T20:19:00Z</dcterms:created>
  <dcterms:modified xsi:type="dcterms:W3CDTF">2018-11-10T20:20:00Z</dcterms:modified>
</cp:coreProperties>
</file>